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FF6BF" w14:textId="5393B695" w:rsidR="00911ACD" w:rsidRDefault="005C1F14" w:rsidP="005C1F14">
      <w:pPr>
        <w:spacing w:after="0" w:line="240" w:lineRule="auto"/>
        <w:ind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Phụ lục III</w:t>
      </w:r>
    </w:p>
    <w:p w14:paraId="6C21BBB0" w14:textId="64D0564E" w:rsidR="00911ACD" w:rsidRPr="005C1F14" w:rsidRDefault="005C1F14" w:rsidP="005C1F14">
      <w:pPr>
        <w:spacing w:after="0" w:line="240" w:lineRule="auto"/>
        <w:jc w:val="center"/>
        <w:rPr>
          <w:rFonts w:ascii="Times New Roman Bold" w:hAnsi="Times New Roman Bold"/>
          <w:spacing w:val="-6"/>
        </w:rPr>
      </w:pPr>
      <w:r w:rsidRPr="005C1F14">
        <w:rPr>
          <w:rFonts w:ascii="Times New Roman Bold" w:eastAsia="Times New Roman" w:hAnsi="Times New Roman Bold" w:cs="Times New Roman"/>
          <w:b/>
          <w:spacing w:val="-6"/>
          <w:sz w:val="28"/>
        </w:rPr>
        <w:t>CÁC CƠ QUAN, TỔ CHỨC KHÔNG THUỘC CHÍNH PHỦ</w:t>
      </w:r>
    </w:p>
    <w:p w14:paraId="652A39C9" w14:textId="278BE8EC" w:rsidR="00911ACD" w:rsidRDefault="005C1F14" w:rsidP="005C1F14">
      <w:pPr>
        <w:spacing w:after="0" w:line="240" w:lineRule="auto"/>
        <w:ind w:right="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THAM GIA HỢP TÁC ASEAN</w:t>
      </w:r>
    </w:p>
    <w:p w14:paraId="06613A8D" w14:textId="3D735F81" w:rsidR="005C1F14" w:rsidRPr="005C1F14" w:rsidRDefault="005C1F14" w:rsidP="005C1F14">
      <w:pPr>
        <w:spacing w:after="0" w:line="240" w:lineRule="auto"/>
        <w:ind w:right="-33"/>
        <w:jc w:val="center"/>
        <w:rPr>
          <w:rFonts w:ascii="Times New Roman" w:eastAsia="Times New Roman" w:hAnsi="Times New Roman" w:cs="Times New Roman"/>
          <w:i/>
          <w:sz w:val="28"/>
        </w:rPr>
      </w:pPr>
      <w:r w:rsidRPr="005C1F14">
        <w:rPr>
          <w:rFonts w:ascii="Times New Roman" w:eastAsia="Times New Roman" w:hAnsi="Times New Roman" w:cs="Times New Roman"/>
          <w:i/>
          <w:sz w:val="28"/>
        </w:rPr>
        <w:t xml:space="preserve">(Kèm theo Quy chế tại </w:t>
      </w:r>
      <w:proofErr w:type="spellStart"/>
      <w:r w:rsidRPr="005C1F14">
        <w:rPr>
          <w:rFonts w:ascii="Times New Roman" w:eastAsia="Times New Roman" w:hAnsi="Times New Roman" w:cs="Times New Roman"/>
          <w:i/>
          <w:sz w:val="28"/>
        </w:rPr>
        <w:t>Quyết</w:t>
      </w:r>
      <w:proofErr w:type="spellEnd"/>
      <w:r w:rsidRPr="005C1F14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5C1F14">
        <w:rPr>
          <w:rFonts w:ascii="Times New Roman" w:eastAsia="Times New Roman" w:hAnsi="Times New Roman" w:cs="Times New Roman"/>
          <w:i/>
          <w:sz w:val="28"/>
        </w:rPr>
        <w:t>định</w:t>
      </w:r>
      <w:proofErr w:type="spellEnd"/>
      <w:r w:rsidRPr="005C1F14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5C1F14">
        <w:rPr>
          <w:rFonts w:ascii="Times New Roman" w:eastAsia="Times New Roman" w:hAnsi="Times New Roman" w:cs="Times New Roman"/>
          <w:i/>
          <w:sz w:val="28"/>
        </w:rPr>
        <w:t>số</w:t>
      </w:r>
      <w:proofErr w:type="spellEnd"/>
      <w:r w:rsidRPr="005C1F14">
        <w:rPr>
          <w:rFonts w:ascii="Times New Roman" w:eastAsia="Times New Roman" w:hAnsi="Times New Roman" w:cs="Times New Roman"/>
          <w:i/>
          <w:sz w:val="28"/>
        </w:rPr>
        <w:t xml:space="preserve">       /2025/QĐ-</w:t>
      </w:r>
      <w:proofErr w:type="spellStart"/>
      <w:r w:rsidRPr="005C1F14">
        <w:rPr>
          <w:rFonts w:ascii="Times New Roman" w:eastAsia="Times New Roman" w:hAnsi="Times New Roman" w:cs="Times New Roman"/>
          <w:i/>
          <w:sz w:val="28"/>
        </w:rPr>
        <w:t>TTg</w:t>
      </w:r>
      <w:proofErr w:type="spellEnd"/>
    </w:p>
    <w:p w14:paraId="1FF7AEC3" w14:textId="65FE4993" w:rsidR="00911ACD" w:rsidRPr="005C1F14" w:rsidRDefault="005C1F14" w:rsidP="005C1F14">
      <w:pPr>
        <w:spacing w:after="0" w:line="237" w:lineRule="auto"/>
        <w:ind w:right="-33"/>
        <w:jc w:val="center"/>
        <w:rPr>
          <w:i/>
        </w:rPr>
      </w:pPr>
      <w:r w:rsidRPr="005C1F14">
        <w:rPr>
          <w:rFonts w:ascii="Times New Roman" w:eastAsia="Times New Roman" w:hAnsi="Times New Roman" w:cs="Times New Roman"/>
          <w:i/>
          <w:sz w:val="28"/>
        </w:rPr>
        <w:t>ngày    tháng</w:t>
      </w:r>
      <w:r w:rsidR="001E3F28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5C1F14">
        <w:rPr>
          <w:rFonts w:ascii="Times New Roman" w:eastAsia="Times New Roman" w:hAnsi="Times New Roman" w:cs="Times New Roman"/>
          <w:i/>
          <w:sz w:val="28"/>
        </w:rPr>
        <w:t>12 năm 2025 của Thủ tướng Chính phủ)</w:t>
      </w:r>
    </w:p>
    <w:p w14:paraId="7BF8210A" w14:textId="77777777" w:rsidR="00911ACD" w:rsidRDefault="005C1F1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918714B" w14:textId="77777777" w:rsidR="00911ACD" w:rsidRDefault="005C1F1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168" w:type="dxa"/>
        <w:tblInd w:w="-431" w:type="dxa"/>
        <w:tblCellMar>
          <w:top w:w="132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46"/>
        <w:gridCol w:w="4641"/>
        <w:gridCol w:w="3781"/>
      </w:tblGrid>
      <w:tr w:rsidR="00911ACD" w14:paraId="621D7EAD" w14:textId="77777777" w:rsidTr="005C1F14">
        <w:trPr>
          <w:trHeight w:val="451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4368" w14:textId="77777777" w:rsidR="00911ACD" w:rsidRDefault="005C1F14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STT 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BBAD" w14:textId="77777777" w:rsidR="00911ACD" w:rsidRDefault="005C1F14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Cơ chế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E651" w14:textId="77777777" w:rsidR="00911ACD" w:rsidRDefault="005C1F14">
            <w:pPr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Cơ quan chủ trì, đầu mối  </w:t>
            </w:r>
          </w:p>
        </w:tc>
      </w:tr>
      <w:tr w:rsidR="00911ACD" w14:paraId="2E6E0739" w14:textId="77777777" w:rsidTr="005C1F14">
        <w:trPr>
          <w:trHeight w:val="793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1971B" w14:textId="77777777" w:rsidR="00911ACD" w:rsidRPr="005C1F14" w:rsidRDefault="005C1F14">
            <w:pPr>
              <w:ind w:right="71"/>
              <w:jc w:val="center"/>
            </w:pPr>
            <w:r w:rsidRPr="005C1F14"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9BA3" w14:textId="77777777" w:rsidR="00911ACD" w:rsidRPr="005C1F14" w:rsidRDefault="005C1F14" w:rsidP="005C1F14">
            <w:pPr>
              <w:spacing w:line="240" w:lineRule="auto"/>
              <w:ind w:left="-4"/>
              <w:jc w:val="both"/>
              <w:rPr>
                <w:spacing w:val="-6"/>
                <w:kern w:val="0"/>
              </w:rPr>
            </w:pPr>
            <w:r w:rsidRPr="005C1F14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</w:rPr>
              <w:t xml:space="preserve">Hội đồng liên Nghị viện ASEAN (AIPA)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71DE" w14:textId="2D538D75" w:rsidR="00911ACD" w:rsidRDefault="005C1F14" w:rsidP="005C1F1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Ủy ban Quốc phòng, An ninh, Đối ngoại của Quốc hội </w:t>
            </w:r>
          </w:p>
        </w:tc>
      </w:tr>
      <w:tr w:rsidR="00911ACD" w14:paraId="39CDEC28" w14:textId="77777777" w:rsidTr="005C1F14">
        <w:trPr>
          <w:trHeight w:val="859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EAAD" w14:textId="77777777" w:rsidR="00911ACD" w:rsidRPr="005C1F14" w:rsidRDefault="005C1F14">
            <w:pPr>
              <w:ind w:right="71"/>
              <w:jc w:val="center"/>
            </w:pPr>
            <w:r w:rsidRPr="005C1F14"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C7F1" w14:textId="6F1821D9" w:rsidR="00911ACD" w:rsidRPr="005C1F14" w:rsidRDefault="005C1F14" w:rsidP="005C1F14">
            <w:pPr>
              <w:spacing w:line="240" w:lineRule="auto"/>
              <w:ind w:left="-4"/>
              <w:jc w:val="both"/>
            </w:pPr>
            <w:r w:rsidRPr="005C1F14">
              <w:rPr>
                <w:rFonts w:ascii="Times New Roman" w:eastAsia="Times New Roman" w:hAnsi="Times New Roman" w:cs="Times New Roman"/>
                <w:sz w:val="28"/>
              </w:rPr>
              <w:t>Hội đồng Tư vấn Kinh doanh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5C1F14">
              <w:rPr>
                <w:rFonts w:ascii="Times New Roman" w:eastAsia="Times New Roman" w:hAnsi="Times New Roman" w:cs="Times New Roman"/>
                <w:sz w:val="28"/>
              </w:rPr>
              <w:t xml:space="preserve">ASEAN (ASEAN-BAC)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1AE7" w14:textId="77777777" w:rsidR="00911ACD" w:rsidRDefault="005C1F14" w:rsidP="005C1F14">
            <w:pPr>
              <w:spacing w:line="240" w:lineRule="auto"/>
              <w:ind w:left="20" w:right="2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Liên đoàn Thương mại và Công nghiệp Việt Nam - VCCI </w:t>
            </w:r>
          </w:p>
        </w:tc>
      </w:tr>
      <w:tr w:rsidR="00911ACD" w14:paraId="47D81FE3" w14:textId="77777777" w:rsidTr="005C1F14">
        <w:trPr>
          <w:trHeight w:val="77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98503" w14:textId="77777777" w:rsidR="00911ACD" w:rsidRPr="005C1F14" w:rsidRDefault="005C1F14">
            <w:pPr>
              <w:ind w:right="71"/>
              <w:jc w:val="center"/>
            </w:pPr>
            <w:r w:rsidRPr="005C1F14"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8CB2" w14:textId="77777777" w:rsidR="00911ACD" w:rsidRPr="005C1F14" w:rsidRDefault="005C1F14" w:rsidP="005C1F14">
            <w:pPr>
              <w:spacing w:line="240" w:lineRule="auto"/>
              <w:ind w:right="69"/>
              <w:jc w:val="both"/>
            </w:pPr>
            <w:r w:rsidRPr="005C1F14">
              <w:rPr>
                <w:rFonts w:ascii="Times New Roman" w:eastAsia="Times New Roman" w:hAnsi="Times New Roman" w:cs="Times New Roman"/>
                <w:sz w:val="28"/>
              </w:rPr>
              <w:t xml:space="preserve">Diễn đàn Nhân dân ASEAN (APF)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62E2" w14:textId="77777777" w:rsidR="00911ACD" w:rsidRDefault="005C1F14" w:rsidP="005C1F14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Liên hiệp các tổ chức hữu nghị Việt Nam - VUFO </w:t>
            </w:r>
          </w:p>
        </w:tc>
      </w:tr>
      <w:tr w:rsidR="00911ACD" w14:paraId="12462D66" w14:textId="77777777" w:rsidTr="005C1F14">
        <w:trPr>
          <w:trHeight w:val="775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329D" w14:textId="77777777" w:rsidR="00911ACD" w:rsidRPr="005C1F14" w:rsidRDefault="005C1F14">
            <w:pPr>
              <w:ind w:right="71"/>
              <w:jc w:val="center"/>
            </w:pPr>
            <w:r w:rsidRPr="005C1F14"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E9824" w14:textId="77777777" w:rsidR="00911ACD" w:rsidRPr="005C1F14" w:rsidRDefault="005C1F14" w:rsidP="005C1F14">
            <w:pPr>
              <w:spacing w:line="240" w:lineRule="auto"/>
              <w:ind w:right="73"/>
              <w:jc w:val="both"/>
            </w:pPr>
            <w:r w:rsidRPr="005C1F14">
              <w:rPr>
                <w:rFonts w:ascii="Times New Roman" w:eastAsia="Times New Roman" w:hAnsi="Times New Roman" w:cs="Times New Roman"/>
                <w:sz w:val="28"/>
              </w:rPr>
              <w:t xml:space="preserve">Hợp tác thanh niên ASEAN 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4E27" w14:textId="121C3D55" w:rsidR="00911ACD" w:rsidRDefault="005C1F14" w:rsidP="005C1F14">
            <w:pPr>
              <w:tabs>
                <w:tab w:val="left" w:pos="3290"/>
              </w:tabs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Ủy ban Quốc gia về Thanh niên Việt Nam </w:t>
            </w:r>
          </w:p>
        </w:tc>
      </w:tr>
    </w:tbl>
    <w:p w14:paraId="63C01C99" w14:textId="088307F4" w:rsidR="00911ACD" w:rsidRDefault="00911ACD" w:rsidP="005C1F14">
      <w:pPr>
        <w:spacing w:after="0"/>
      </w:pPr>
    </w:p>
    <w:sectPr w:rsidR="00911ACD" w:rsidSect="005C1F14">
      <w:pgSz w:w="11906" w:h="16838" w:code="9"/>
      <w:pgMar w:top="1418" w:right="1134" w:bottom="1134" w:left="1985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CD"/>
    <w:rsid w:val="001E3F28"/>
    <w:rsid w:val="003A6EC6"/>
    <w:rsid w:val="005C1F14"/>
    <w:rsid w:val="00911ACD"/>
    <w:rsid w:val="00922056"/>
    <w:rsid w:val="00945978"/>
    <w:rsid w:val="00AE7779"/>
    <w:rsid w:val="00D54BC5"/>
    <w:rsid w:val="00E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F0483"/>
  <w15:docId w15:val="{7559BD50-D6F2-4660-AF2E-C718C147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C85C69-1064-4F52-AD01-8A77FBD40118}"/>
</file>

<file path=customXml/itemProps2.xml><?xml version="1.0" encoding="utf-8"?>
<ds:datastoreItem xmlns:ds="http://schemas.openxmlformats.org/officeDocument/2006/customXml" ds:itemID="{412558F4-1266-4A2F-B456-E578BA4EBBB9}"/>
</file>

<file path=customXml/itemProps3.xml><?xml version="1.0" encoding="utf-8"?>
<ds:datastoreItem xmlns:ds="http://schemas.openxmlformats.org/officeDocument/2006/customXml" ds:itemID="{890A7CE7-AC61-463A-807A-6C04E9DD89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Phuong</dc:creator>
  <cp:keywords/>
  <cp:lastModifiedBy>DTV</cp:lastModifiedBy>
  <cp:revision>2</cp:revision>
  <cp:lastPrinted>2025-12-05T08:49:00Z</cp:lastPrinted>
  <dcterms:created xsi:type="dcterms:W3CDTF">2026-01-08T09:34:00Z</dcterms:created>
  <dcterms:modified xsi:type="dcterms:W3CDTF">2026-01-08T09:34:00Z</dcterms:modified>
</cp:coreProperties>
</file>